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75" w:rsidRPr="008E7575" w:rsidRDefault="008E7575" w:rsidP="008E7575">
      <w:pPr>
        <w:pStyle w:val="4"/>
        <w:pBdr>
          <w:bottom w:val="single" w:sz="12" w:space="3" w:color="C31400"/>
        </w:pBdr>
        <w:shd w:val="clear" w:color="auto" w:fill="FFFFFF"/>
        <w:spacing w:before="150" w:beforeAutospacing="0" w:after="0" w:afterAutospacing="0" w:line="240" w:lineRule="atLeast"/>
        <w:jc w:val="center"/>
        <w:rPr>
          <w:rFonts w:ascii="Arial" w:hAnsi="Arial" w:cs="Arial"/>
          <w:color w:val="C31400"/>
          <w:sz w:val="40"/>
          <w:szCs w:val="28"/>
        </w:rPr>
      </w:pPr>
      <w:r w:rsidRPr="008E7575">
        <w:rPr>
          <w:rFonts w:ascii="Arial" w:hAnsi="Arial" w:cs="Arial"/>
          <w:color w:val="C31400"/>
          <w:sz w:val="40"/>
          <w:szCs w:val="28"/>
        </w:rPr>
        <w:t>Когда я смогу перевыполнить нормативы испытаний (тестов) комплекса ГТО?</w:t>
      </w:r>
    </w:p>
    <w:p w:rsidR="008E7575" w:rsidRPr="0066007A" w:rsidRDefault="008E7575" w:rsidP="008E7575">
      <w:pPr>
        <w:pStyle w:val="a3"/>
        <w:spacing w:before="0" w:beforeAutospacing="0" w:after="0" w:afterAutospacing="0" w:line="324" w:lineRule="atLeast"/>
        <w:ind w:firstLine="567"/>
        <w:jc w:val="both"/>
        <w:rPr>
          <w:rFonts w:ascii="Arial" w:hAnsi="Arial" w:cs="Arial"/>
          <w:color w:val="222222"/>
          <w:sz w:val="28"/>
          <w:szCs w:val="26"/>
        </w:rPr>
      </w:pPr>
      <w:proofErr w:type="gramStart"/>
      <w:r w:rsidRPr="0066007A">
        <w:rPr>
          <w:rFonts w:ascii="Arial" w:hAnsi="Arial" w:cs="Arial"/>
          <w:color w:val="222222"/>
          <w:sz w:val="28"/>
          <w:szCs w:val="26"/>
        </w:rPr>
        <w:t xml:space="preserve">Согласно Приказу </w:t>
      </w:r>
      <w:proofErr w:type="spellStart"/>
      <w:r w:rsidRPr="0066007A">
        <w:rPr>
          <w:rFonts w:ascii="Arial" w:hAnsi="Arial" w:cs="Arial"/>
          <w:color w:val="222222"/>
          <w:sz w:val="28"/>
          <w:szCs w:val="26"/>
        </w:rPr>
        <w:t>Минспорта</w:t>
      </w:r>
      <w:proofErr w:type="spellEnd"/>
      <w:r w:rsidRPr="0066007A">
        <w:rPr>
          <w:rFonts w:ascii="Arial" w:hAnsi="Arial" w:cs="Arial"/>
          <w:color w:val="222222"/>
          <w:sz w:val="28"/>
          <w:szCs w:val="26"/>
        </w:rPr>
        <w:t xml:space="preserve"> России №7от 11.01.2019 г. «О внесении изменений в порядок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(ГТО), утвержденный приказом Министерства спорта Российской Федерации от 28.01.2016 №54» в случае, если участник не выполнил норматив испытания (теста) комплекса на знак отличия, он имеет право один раз в отчетный период</w:t>
      </w:r>
      <w:proofErr w:type="gramEnd"/>
      <w:r w:rsidRPr="0066007A">
        <w:rPr>
          <w:rFonts w:ascii="Arial" w:hAnsi="Arial" w:cs="Arial"/>
          <w:color w:val="222222"/>
          <w:sz w:val="28"/>
          <w:szCs w:val="26"/>
        </w:rPr>
        <w:t xml:space="preserve"> пройти повторное тестирование</w:t>
      </w:r>
      <w:proofErr w:type="gramStart"/>
      <w:r w:rsidRPr="0066007A">
        <w:rPr>
          <w:rFonts w:ascii="Arial" w:hAnsi="Arial" w:cs="Arial"/>
          <w:color w:val="222222"/>
          <w:sz w:val="28"/>
          <w:szCs w:val="26"/>
        </w:rPr>
        <w:t xml:space="preserve"> ,</w:t>
      </w:r>
      <w:proofErr w:type="gramEnd"/>
      <w:r w:rsidRPr="0066007A">
        <w:rPr>
          <w:rFonts w:ascii="Arial" w:hAnsi="Arial" w:cs="Arial"/>
          <w:color w:val="222222"/>
          <w:sz w:val="28"/>
          <w:szCs w:val="26"/>
        </w:rPr>
        <w:t xml:space="preserve"> но не ранее чем через 45 календарных дней со дня совершения первой попытки выполнения норматива испытания (теста).</w:t>
      </w:r>
    </w:p>
    <w:p w:rsidR="008E7575" w:rsidRPr="0066007A" w:rsidRDefault="008E7575" w:rsidP="008E7575">
      <w:pPr>
        <w:pStyle w:val="a3"/>
        <w:spacing w:before="0" w:beforeAutospacing="0" w:after="0" w:afterAutospacing="0" w:line="324" w:lineRule="atLeast"/>
        <w:ind w:firstLine="567"/>
        <w:jc w:val="both"/>
        <w:rPr>
          <w:rFonts w:ascii="Arial" w:hAnsi="Arial" w:cs="Arial"/>
          <w:color w:val="222222"/>
          <w:sz w:val="28"/>
          <w:szCs w:val="26"/>
        </w:rPr>
      </w:pPr>
      <w:r w:rsidRPr="0066007A">
        <w:rPr>
          <w:rFonts w:ascii="Arial" w:hAnsi="Arial" w:cs="Arial"/>
          <w:color w:val="222222"/>
          <w:sz w:val="28"/>
          <w:szCs w:val="26"/>
        </w:rPr>
        <w:t>Т.е. если участник в отчетном периоде выполнил норматив на серебро или бронзу, перевыполнить данный вид норматива в этом отчетном периоде нельзя!</w:t>
      </w:r>
    </w:p>
    <w:p w:rsidR="008E7575" w:rsidRPr="008E7575" w:rsidRDefault="008E7575" w:rsidP="008E7575">
      <w:pPr>
        <w:pStyle w:val="a3"/>
        <w:spacing w:before="0" w:beforeAutospacing="0" w:after="0" w:afterAutospacing="0" w:line="324" w:lineRule="atLeast"/>
        <w:ind w:firstLine="567"/>
        <w:jc w:val="both"/>
        <w:rPr>
          <w:rFonts w:ascii="Arial" w:hAnsi="Arial" w:cs="Arial"/>
          <w:color w:val="222222"/>
          <w:sz w:val="28"/>
          <w:szCs w:val="26"/>
        </w:rPr>
      </w:pPr>
    </w:p>
    <w:p w:rsidR="008E7575" w:rsidRPr="008E7575" w:rsidRDefault="008E7575" w:rsidP="008E7575">
      <w:pPr>
        <w:pStyle w:val="4"/>
        <w:pBdr>
          <w:bottom w:val="single" w:sz="12" w:space="3" w:color="C31400"/>
        </w:pBdr>
        <w:shd w:val="clear" w:color="auto" w:fill="FFFFFF"/>
        <w:spacing w:before="150" w:beforeAutospacing="0" w:after="0" w:afterAutospacing="0" w:line="240" w:lineRule="atLeast"/>
        <w:jc w:val="center"/>
        <w:rPr>
          <w:rFonts w:ascii="Arial" w:hAnsi="Arial" w:cs="Arial"/>
          <w:color w:val="C31400"/>
          <w:sz w:val="40"/>
          <w:szCs w:val="28"/>
        </w:rPr>
      </w:pPr>
      <w:r w:rsidRPr="008E7575">
        <w:rPr>
          <w:rFonts w:ascii="Arial" w:hAnsi="Arial" w:cs="Arial"/>
          <w:color w:val="C31400"/>
          <w:sz w:val="40"/>
          <w:szCs w:val="28"/>
        </w:rPr>
        <w:t>Сколько необходимо выполнить нормативов испытаний (тестов) ГТО, чтобы получить знак отличия?</w:t>
      </w:r>
    </w:p>
    <w:p w:rsidR="008E7575" w:rsidRPr="0066007A" w:rsidRDefault="008E7575" w:rsidP="008E7575">
      <w:pPr>
        <w:pStyle w:val="a3"/>
        <w:spacing w:before="0" w:beforeAutospacing="0" w:after="0" w:afterAutospacing="0" w:line="324" w:lineRule="atLeast"/>
        <w:ind w:firstLine="567"/>
        <w:jc w:val="both"/>
        <w:rPr>
          <w:rFonts w:ascii="Arial" w:hAnsi="Arial" w:cs="Arial"/>
          <w:color w:val="222222"/>
          <w:sz w:val="28"/>
          <w:szCs w:val="26"/>
        </w:rPr>
      </w:pPr>
      <w:r w:rsidRPr="0066007A">
        <w:rPr>
          <w:rFonts w:ascii="Arial" w:hAnsi="Arial" w:cs="Arial"/>
          <w:color w:val="222222"/>
          <w:sz w:val="28"/>
          <w:szCs w:val="26"/>
        </w:rPr>
        <w:t>Количество выполненных нормативов испытаний (тестов) для получения знака отличия того или иного достоинства зависит от нормативов вашей возрастной ступени(</w:t>
      </w:r>
      <w:hyperlink r:id="rId4" w:history="1">
        <w:r w:rsidRPr="0066007A">
          <w:rPr>
            <w:rStyle w:val="a6"/>
            <w:rFonts w:ascii="Arial" w:hAnsi="Arial" w:cs="Arial"/>
            <w:color w:val="222222"/>
            <w:sz w:val="28"/>
            <w:szCs w:val="26"/>
            <w:bdr w:val="none" w:sz="0" w:space="0" w:color="auto" w:frame="1"/>
          </w:rPr>
          <w:t>http://gto.ru/norms</w:t>
        </w:r>
      </w:hyperlink>
      <w:r w:rsidRPr="0066007A">
        <w:rPr>
          <w:rFonts w:ascii="Arial" w:hAnsi="Arial" w:cs="Arial"/>
          <w:color w:val="222222"/>
          <w:sz w:val="28"/>
          <w:szCs w:val="26"/>
        </w:rPr>
        <w:t>). Обратите внимание, что в каждой такой ступени есть «обязательные» испытания, и испытания «по выбору».</w:t>
      </w:r>
    </w:p>
    <w:p w:rsidR="008E7575" w:rsidRPr="0066007A" w:rsidRDefault="0066007A" w:rsidP="008E7575">
      <w:pPr>
        <w:pStyle w:val="a3"/>
        <w:spacing w:before="0" w:beforeAutospacing="0" w:after="0" w:afterAutospacing="0" w:line="324" w:lineRule="atLeast"/>
        <w:ind w:firstLine="567"/>
        <w:jc w:val="both"/>
        <w:rPr>
          <w:rFonts w:ascii="Arial" w:hAnsi="Arial" w:cs="Arial"/>
          <w:color w:val="222222"/>
          <w:sz w:val="28"/>
          <w:szCs w:val="26"/>
        </w:rPr>
      </w:pPr>
      <w:r>
        <w:rPr>
          <w:rFonts w:ascii="Arial" w:hAnsi="Arial" w:cs="Arial"/>
          <w:noProof/>
          <w:color w:val="222222"/>
          <w:sz w:val="28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1071880</wp:posOffset>
            </wp:positionV>
            <wp:extent cx="6038850" cy="3392170"/>
            <wp:effectExtent l="133350" t="38100" r="57150" b="74930"/>
            <wp:wrapTight wrapText="bothSides">
              <wp:wrapPolygon edited="0">
                <wp:start x="1295" y="-243"/>
                <wp:lineTo x="750" y="121"/>
                <wp:lineTo x="-136" y="1334"/>
                <wp:lineTo x="-477" y="3639"/>
                <wp:lineTo x="-341" y="19166"/>
                <wp:lineTo x="204" y="21107"/>
                <wp:lineTo x="1158" y="22077"/>
                <wp:lineTo x="1295" y="22077"/>
                <wp:lineTo x="20033" y="22077"/>
                <wp:lineTo x="20169" y="22077"/>
                <wp:lineTo x="20987" y="21228"/>
                <wp:lineTo x="20987" y="21107"/>
                <wp:lineTo x="21123" y="21107"/>
                <wp:lineTo x="21668" y="19530"/>
                <wp:lineTo x="21668" y="19166"/>
                <wp:lineTo x="21804" y="17346"/>
                <wp:lineTo x="21804" y="3639"/>
                <wp:lineTo x="21532" y="1941"/>
                <wp:lineTo x="21464" y="1698"/>
                <wp:lineTo x="21532" y="1456"/>
                <wp:lineTo x="20578" y="121"/>
                <wp:lineTo x="20033" y="-243"/>
                <wp:lineTo x="1295" y="-243"/>
              </wp:wrapPolygon>
            </wp:wrapTight>
            <wp:docPr id="4" name="Рисунок 3" descr="C:\Users\User\Desktop\ev11976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v11976_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3921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E7575" w:rsidRPr="0066007A">
        <w:rPr>
          <w:rFonts w:ascii="Arial" w:hAnsi="Arial" w:cs="Arial"/>
          <w:color w:val="222222"/>
          <w:sz w:val="28"/>
          <w:szCs w:val="26"/>
        </w:rPr>
        <w:t>Будьте внимательны, при выполнении нормативов испытаний (тестов) «по выбору», могут быть предложены «альтернативные» тесты. При выполнении нескольких «альтернативных» нормативов испытаний (тестов) засчитывается выполнение норматива, которое советует знаку отличия наивысшего достоинства.</w:t>
      </w:r>
    </w:p>
    <w:p w:rsidR="00077A92" w:rsidRPr="008E7575" w:rsidRDefault="00077A92" w:rsidP="008E7575">
      <w:pPr>
        <w:ind w:firstLine="567"/>
        <w:jc w:val="both"/>
        <w:rPr>
          <w:sz w:val="24"/>
        </w:rPr>
      </w:pPr>
    </w:p>
    <w:sectPr w:rsidR="00077A92" w:rsidRPr="008E7575" w:rsidSect="001333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352"/>
    <w:rsid w:val="00077A92"/>
    <w:rsid w:val="00133352"/>
    <w:rsid w:val="0066007A"/>
    <w:rsid w:val="008E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333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33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3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35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E75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gto.ru/nor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2022-08-03T06:54:00Z</dcterms:created>
  <dcterms:modified xsi:type="dcterms:W3CDTF">2022-08-03T06:54:00Z</dcterms:modified>
</cp:coreProperties>
</file>