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1" w:rsidRPr="00C43B71" w:rsidRDefault="00C43B71" w:rsidP="00C43B71">
      <w:pPr>
        <w:ind w:left="-709"/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C43B71">
        <w:rPr>
          <w:rFonts w:ascii="Arial" w:hAnsi="Arial" w:cs="Arial"/>
          <w:b/>
          <w:color w:val="000000"/>
          <w:sz w:val="36"/>
          <w:szCs w:val="20"/>
          <w:shd w:val="clear" w:color="auto" w:fill="FFFFFF"/>
        </w:rPr>
        <w:t>Фестиваль </w:t>
      </w:r>
      <w:hyperlink r:id="rId4" w:history="1">
        <w:r w:rsidRPr="00C43B71">
          <w:rPr>
            <w:rStyle w:val="a3"/>
            <w:rFonts w:ascii="Arial" w:hAnsi="Arial" w:cs="Arial"/>
            <w:b/>
            <w:sz w:val="36"/>
            <w:szCs w:val="20"/>
            <w:u w:val="none"/>
            <w:shd w:val="clear" w:color="auto" w:fill="FFFFFF"/>
          </w:rPr>
          <w:t>#</w:t>
        </w:r>
        <w:proofErr w:type="spellStart"/>
        <w:r w:rsidRPr="00C43B71">
          <w:rPr>
            <w:rStyle w:val="a3"/>
            <w:rFonts w:ascii="Arial" w:hAnsi="Arial" w:cs="Arial"/>
            <w:b/>
            <w:sz w:val="36"/>
            <w:szCs w:val="20"/>
            <w:u w:val="none"/>
            <w:shd w:val="clear" w:color="auto" w:fill="FFFFFF"/>
          </w:rPr>
          <w:t>МотоГТО</w:t>
        </w:r>
        <w:proofErr w:type="spellEnd"/>
      </w:hyperlink>
      <w:r w:rsidRPr="00C43B71">
        <w:rPr>
          <w:rFonts w:ascii="Arial" w:hAnsi="Arial" w:cs="Arial"/>
          <w:b/>
          <w:color w:val="000000"/>
          <w:sz w:val="36"/>
          <w:szCs w:val="20"/>
          <w:shd w:val="clear" w:color="auto" w:fill="FFFFFF"/>
        </w:rPr>
        <w:t> в Санкт-Петербурге</w:t>
      </w:r>
    </w:p>
    <w:p w:rsidR="00000000" w:rsidRDefault="00C43B71" w:rsidP="00C43B71">
      <w:pPr>
        <w:spacing w:line="360" w:lineRule="auto"/>
        <w:ind w:firstLine="426"/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4278630</wp:posOffset>
            </wp:positionV>
            <wp:extent cx="2962275" cy="2085975"/>
            <wp:effectExtent l="19050" t="0" r="9525" b="0"/>
            <wp:wrapTight wrapText="bothSides">
              <wp:wrapPolygon edited="0">
                <wp:start x="556" y="0"/>
                <wp:lineTo x="-139" y="1381"/>
                <wp:lineTo x="-139" y="18937"/>
                <wp:lineTo x="139" y="21501"/>
                <wp:lineTo x="556" y="21501"/>
                <wp:lineTo x="20975" y="21501"/>
                <wp:lineTo x="21392" y="21501"/>
                <wp:lineTo x="21669" y="20318"/>
                <wp:lineTo x="21669" y="1381"/>
                <wp:lineTo x="21392" y="197"/>
                <wp:lineTo x="20975" y="0"/>
                <wp:lineTo x="556" y="0"/>
              </wp:wrapPolygon>
            </wp:wrapTight>
            <wp:docPr id="14" name="Рисунок 14" descr="https://sun9-69.userapi.com/s/v1/if2/hmR9mhmyR8Gyip1jaSt_UP-3wVmt5YVZS7hqQ-hQqS3yLMrtzmtnrw50DYCiVpOiaKRUE0psbmSqUde3_yNKPKFq.jpg?size=2560x192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69.userapi.com/s/v1/if2/hmR9mhmyR8Gyip1jaSt_UP-3wVmt5YVZS7hqQ-hQqS3yLMrtzmtnrw50DYCiVpOiaKRUE0psbmSqUde3_yNKPKFq.jpg?size=2560x192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164465</wp:posOffset>
            </wp:positionV>
            <wp:extent cx="2602230" cy="3257550"/>
            <wp:effectExtent l="19050" t="0" r="7620" b="0"/>
            <wp:wrapTight wrapText="bothSides">
              <wp:wrapPolygon edited="0">
                <wp:start x="633" y="0"/>
                <wp:lineTo x="-158" y="884"/>
                <wp:lineTo x="-158" y="20211"/>
                <wp:lineTo x="316" y="21474"/>
                <wp:lineTo x="633" y="21474"/>
                <wp:lineTo x="20873" y="21474"/>
                <wp:lineTo x="21189" y="21474"/>
                <wp:lineTo x="21663" y="20716"/>
                <wp:lineTo x="21663" y="884"/>
                <wp:lineTo x="21347" y="126"/>
                <wp:lineTo x="20873" y="0"/>
                <wp:lineTo x="633" y="0"/>
              </wp:wrapPolygon>
            </wp:wrapTight>
            <wp:docPr id="11" name="Рисунок 11" descr="https://sun9-13.userapi.com/s/v1/if2/V4QsM0buqykdN6snzJEOyv-uSEt831JZk5b7VzCceogjmnaRpNl7bndH8m3S523hLeqN7CdP9hXq_wpBK2jZzVK5.jpg?size=1157x1447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s/v1/if2/V4QsM0buqykdN6snzJEOyv-uSEt831JZk5b7VzCceogjmnaRpNl7bndH8m3S523hLeqN7CdP9hXq_wpBK2jZzVK5.jpg?size=1157x1447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На Дворцовой площади в рамках Фестиваля </w:t>
      </w:r>
      <w:hyperlink r:id="rId7" w:history="1">
        <w:r w:rsidRPr="00C43B71">
          <w:rPr>
            <w:rStyle w:val="a3"/>
            <w:rFonts w:ascii="Arial" w:hAnsi="Arial" w:cs="Arial"/>
            <w:sz w:val="28"/>
            <w:szCs w:val="20"/>
            <w:u w:val="none"/>
            <w:shd w:val="clear" w:color="auto" w:fill="FFFFFF"/>
          </w:rPr>
          <w:t>#</w:t>
        </w:r>
        <w:proofErr w:type="spellStart"/>
        <w:r w:rsidRPr="00C43B71">
          <w:rPr>
            <w:rStyle w:val="a3"/>
            <w:rFonts w:ascii="Arial" w:hAnsi="Arial" w:cs="Arial"/>
            <w:sz w:val="28"/>
            <w:szCs w:val="20"/>
            <w:u w:val="none"/>
            <w:shd w:val="clear" w:color="auto" w:fill="FFFFFF"/>
          </w:rPr>
          <w:t>МотоГТО</w:t>
        </w:r>
        <w:proofErr w:type="spellEnd"/>
      </w:hyperlink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 в Северной столице стартовал </w:t>
      </w:r>
      <w:proofErr w:type="spell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мотосезон</w:t>
      </w:r>
      <w:proofErr w:type="spell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. В этом году программа открытия включала в себя выполнение нормативов ГТО на максимальный результат. </w:t>
      </w:r>
      <w:proofErr w:type="spell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Байкеры</w:t>
      </w:r>
      <w:proofErr w:type="spell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соревновались в рывке гири 16 кг</w:t>
      </w:r>
      <w:proofErr w:type="gram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., </w:t>
      </w:r>
      <w:proofErr w:type="gram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подтягиваниях на перекладине, стрельбе из электронного оружия. В мероприятии приняли участие более 200 мотоциклистов, а первая сотня по наибольшему количеству набранных очков стали обладателями уникальных нашивок и памятных значков.</w:t>
      </w:r>
      <w:r w:rsidRPr="00C43B71">
        <w:rPr>
          <w:rFonts w:ascii="Arial" w:hAnsi="Arial" w:cs="Arial"/>
          <w:color w:val="000000"/>
          <w:sz w:val="28"/>
          <w:szCs w:val="20"/>
        </w:rPr>
        <w:br/>
      </w:r>
      <w:r w:rsidRPr="00C43B71">
        <w:rPr>
          <w:rFonts w:ascii="Arial" w:hAnsi="Arial" w:cs="Arial"/>
          <w:color w:val="000000"/>
          <w:sz w:val="28"/>
          <w:szCs w:val="20"/>
        </w:rPr>
        <w:br/>
      </w:r>
      <w:r w:rsidRPr="00C43B71">
        <w:rPr>
          <w:noProof/>
          <w:sz w:val="32"/>
        </w:rPr>
        <w:drawing>
          <wp:inline distT="0" distB="0" distL="0" distR="0">
            <wp:extent cx="152400" cy="152400"/>
            <wp:effectExtent l="19050" t="0" r="0" b="0"/>
            <wp:docPr id="2" name="Рисунок 2" descr="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 Старт </w:t>
      </w:r>
      <w:proofErr w:type="spell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мотопараду</w:t>
      </w:r>
      <w:proofErr w:type="spell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участниками которого стали 3000 владельцев «железных коней», дали вице-губернатор Санкт-Петербурга Борис Пиотровский, спикер городского парламента Александр Бельский, руководитель организации «Мотоциклисты Петербурга» Григорий </w:t>
      </w:r>
      <w:proofErr w:type="spell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Путинцев</w:t>
      </w:r>
      <w:proofErr w:type="spell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и народный артист России Александр </w:t>
      </w:r>
      <w:proofErr w:type="spellStart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Розенбаум</w:t>
      </w:r>
      <w:proofErr w:type="spellEnd"/>
      <w:r w:rsidRPr="00C43B71">
        <w:rPr>
          <w:rFonts w:ascii="Arial" w:hAnsi="Arial" w:cs="Arial"/>
          <w:color w:val="000000"/>
          <w:sz w:val="28"/>
          <w:szCs w:val="20"/>
          <w:shd w:val="clear" w:color="auto" w:fill="FFFFFF"/>
        </w:rPr>
        <w:t>.</w:t>
      </w:r>
    </w:p>
    <w:p w:rsidR="00C43B71" w:rsidRPr="00C43B71" w:rsidRDefault="00C43B71" w:rsidP="00C43B71">
      <w:pPr>
        <w:ind w:firstLine="426"/>
        <w:jc w:val="both"/>
      </w:pPr>
    </w:p>
    <w:sectPr w:rsidR="00C43B71" w:rsidRPr="00C43B71" w:rsidSect="00C43B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B71"/>
    <w:rsid w:val="00C4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BE%D1%82%D0%BE%D0%93%D0%A2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C%D0%BE%D1%82%D0%BE%D0%93%D0%A2%D0%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2022-05-17T06:48:00Z</dcterms:created>
  <dcterms:modified xsi:type="dcterms:W3CDTF">2022-05-17T06:56:00Z</dcterms:modified>
</cp:coreProperties>
</file>