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52" w:rsidRPr="00FE7B52" w:rsidRDefault="00FE7B52" w:rsidP="00FE7B52">
      <w:pPr>
        <w:shd w:val="clear" w:color="auto" w:fill="FFFFFF"/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1C326F"/>
          <w:sz w:val="36"/>
          <w:szCs w:val="30"/>
        </w:rPr>
      </w:pPr>
      <w:r w:rsidRPr="00FE7B52">
        <w:rPr>
          <w:rFonts w:ascii="Arial" w:eastAsia="Times New Roman" w:hAnsi="Arial" w:cs="Arial"/>
          <w:b/>
          <w:bCs/>
          <w:color w:val="1C326F"/>
          <w:sz w:val="36"/>
          <w:szCs w:val="30"/>
        </w:rPr>
        <w:t xml:space="preserve">В Новороссийске завершился II </w:t>
      </w:r>
      <w:proofErr w:type="spellStart"/>
      <w:r w:rsidRPr="00FE7B52">
        <w:rPr>
          <w:rFonts w:ascii="Arial" w:eastAsia="Times New Roman" w:hAnsi="Arial" w:cs="Arial"/>
          <w:b/>
          <w:bCs/>
          <w:color w:val="1C326F"/>
          <w:sz w:val="36"/>
          <w:szCs w:val="30"/>
        </w:rPr>
        <w:t>Всекубанский</w:t>
      </w:r>
      <w:proofErr w:type="spellEnd"/>
      <w:r w:rsidRPr="00FE7B52">
        <w:rPr>
          <w:rFonts w:ascii="Arial" w:eastAsia="Times New Roman" w:hAnsi="Arial" w:cs="Arial"/>
          <w:b/>
          <w:bCs/>
          <w:color w:val="1C326F"/>
          <w:sz w:val="36"/>
          <w:szCs w:val="30"/>
        </w:rPr>
        <w:t xml:space="preserve"> казачий слет «ГТО»</w:t>
      </w:r>
    </w:p>
    <w:p w:rsidR="00FE7B52" w:rsidRPr="00FE7B52" w:rsidRDefault="00FE7B52" w:rsidP="00FE7B5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Arial" w:eastAsia="Times New Roman" w:hAnsi="Arial" w:cs="Arial"/>
          <w:szCs w:val="21"/>
        </w:rPr>
      </w:pPr>
      <w:r w:rsidRPr="00FE7B52">
        <w:rPr>
          <w:rFonts w:ascii="Arial" w:eastAsia="Times New Roman" w:hAnsi="Arial" w:cs="Arial"/>
          <w:b/>
          <w:bCs/>
          <w:szCs w:val="21"/>
          <w:bdr w:val="none" w:sz="0" w:space="0" w:color="auto" w:frame="1"/>
        </w:rPr>
        <w:t>Мероприятие провели на территории спортивного комплекса «Титан» в поселке Верхнебаканский.</w:t>
      </w:r>
    </w:p>
    <w:p w:rsidR="00FE7B52" w:rsidRPr="00FE7B52" w:rsidRDefault="00FE7B52" w:rsidP="00FE7B52">
      <w:pPr>
        <w:shd w:val="clear" w:color="auto" w:fill="FFFFFF"/>
        <w:spacing w:before="300" w:after="300" w:line="300" w:lineRule="atLeast"/>
        <w:ind w:firstLine="567"/>
        <w:jc w:val="both"/>
        <w:textAlignment w:val="baseline"/>
        <w:rPr>
          <w:rFonts w:ascii="Arial" w:eastAsia="Times New Roman" w:hAnsi="Arial" w:cs="Arial"/>
          <w:szCs w:val="21"/>
        </w:rPr>
      </w:pPr>
      <w:r w:rsidRPr="00FE7B52">
        <w:rPr>
          <w:rFonts w:ascii="Arial" w:eastAsia="Times New Roman" w:hAnsi="Arial" w:cs="Arial"/>
          <w:szCs w:val="21"/>
        </w:rPr>
        <w:t>В торжественной церемонии открытия принял участие заместитель главы региона, атаман Кубанского казачьего войска Александр Власов, глава Новороссийска Андрей Кравченко, представители министерства физической культуры и спорта края, казаки из трех субъектов страны, духовенство.</w:t>
      </w:r>
    </w:p>
    <w:p w:rsidR="00FE7B52" w:rsidRPr="00FE7B52" w:rsidRDefault="00FE7B52" w:rsidP="00FE7B52">
      <w:pPr>
        <w:shd w:val="clear" w:color="auto" w:fill="FFFFFF"/>
        <w:spacing w:before="300" w:after="300" w:line="300" w:lineRule="atLeast"/>
        <w:ind w:firstLine="567"/>
        <w:jc w:val="both"/>
        <w:textAlignment w:val="baseline"/>
        <w:rPr>
          <w:rFonts w:ascii="Arial" w:eastAsia="Times New Roman" w:hAnsi="Arial" w:cs="Arial"/>
          <w:szCs w:val="21"/>
        </w:rPr>
      </w:pPr>
      <w:r w:rsidRPr="00FE7B52">
        <w:rPr>
          <w:rFonts w:ascii="Arial" w:eastAsia="Times New Roman" w:hAnsi="Arial" w:cs="Arial"/>
          <w:szCs w:val="21"/>
        </w:rPr>
        <w:t>На территории спорткомплекса для зрителей провели показательные выступления казаков и воспитанников Новороссийского кадетского корпуса по фланкировке, рукопашному бою. Также здесь работала военно-патриотическая и оружейная выставка Союза казачьей молодежи Кубани и Черноморского казачьего округа.</w:t>
      </w:r>
    </w:p>
    <w:p w:rsidR="00FE7B52" w:rsidRPr="00FE7B52" w:rsidRDefault="00FE7B52" w:rsidP="00FE7B52">
      <w:pPr>
        <w:shd w:val="clear" w:color="auto" w:fill="FFFFFF"/>
        <w:spacing w:before="300" w:after="300" w:line="300" w:lineRule="atLeast"/>
        <w:ind w:firstLine="567"/>
        <w:jc w:val="both"/>
        <w:textAlignment w:val="baseline"/>
        <w:rPr>
          <w:rFonts w:ascii="Arial" w:eastAsia="Times New Roman" w:hAnsi="Arial" w:cs="Arial"/>
          <w:szCs w:val="21"/>
        </w:rPr>
      </w:pPr>
      <w:r w:rsidRPr="00FE7B52">
        <w:rPr>
          <w:rFonts w:ascii="Arial" w:eastAsia="Times New Roman" w:hAnsi="Arial" w:cs="Arial"/>
          <w:szCs w:val="21"/>
        </w:rPr>
        <w:t xml:space="preserve">Почти 200 человек в возрасте от 18 до 49 лет участвовали в индивидуальных и командных состязаниях по шести дисциплинам. Лучшими стали команды Новороссийского районного казачьего общества, </w:t>
      </w:r>
      <w:proofErr w:type="spellStart"/>
      <w:r w:rsidRPr="00FE7B52">
        <w:rPr>
          <w:rFonts w:ascii="Arial" w:eastAsia="Times New Roman" w:hAnsi="Arial" w:cs="Arial"/>
          <w:szCs w:val="21"/>
        </w:rPr>
        <w:t>Анапского</w:t>
      </w:r>
      <w:proofErr w:type="spellEnd"/>
      <w:r w:rsidRPr="00FE7B52">
        <w:rPr>
          <w:rFonts w:ascii="Arial" w:eastAsia="Times New Roman" w:hAnsi="Arial" w:cs="Arial"/>
          <w:szCs w:val="21"/>
        </w:rPr>
        <w:t xml:space="preserve"> и Славянского. Также все казаки выполнили нормативы всероссийского физкультурно-спортивного комплекса «ГТО» и получили знаки отличий.</w:t>
      </w:r>
    </w:p>
    <w:p w:rsidR="00FE7B52" w:rsidRPr="00FE7B52" w:rsidRDefault="00FE7B52" w:rsidP="00FE7B52">
      <w:pPr>
        <w:shd w:val="clear" w:color="auto" w:fill="FFFFFF"/>
        <w:spacing w:before="300" w:after="300" w:line="300" w:lineRule="atLeast"/>
        <w:ind w:firstLine="567"/>
        <w:jc w:val="both"/>
        <w:textAlignment w:val="baseline"/>
        <w:rPr>
          <w:rFonts w:ascii="Arial" w:eastAsia="Times New Roman" w:hAnsi="Arial" w:cs="Arial"/>
          <w:szCs w:val="21"/>
        </w:rPr>
      </w:pPr>
      <w:r w:rsidRPr="00FE7B52">
        <w:rPr>
          <w:rFonts w:ascii="Arial" w:eastAsia="Times New Roman" w:hAnsi="Arial" w:cs="Arial"/>
          <w:szCs w:val="21"/>
        </w:rPr>
        <w:t xml:space="preserve">В системе «ГТО» зарегистрированы почти 1,5 </w:t>
      </w:r>
      <w:proofErr w:type="spellStart"/>
      <w:proofErr w:type="gramStart"/>
      <w:r w:rsidRPr="00FE7B52">
        <w:rPr>
          <w:rFonts w:ascii="Arial" w:eastAsia="Times New Roman" w:hAnsi="Arial" w:cs="Arial"/>
          <w:szCs w:val="21"/>
        </w:rPr>
        <w:t>млн</w:t>
      </w:r>
      <w:proofErr w:type="spellEnd"/>
      <w:proofErr w:type="gramEnd"/>
      <w:r w:rsidRPr="00FE7B52">
        <w:rPr>
          <w:rFonts w:ascii="Arial" w:eastAsia="Times New Roman" w:hAnsi="Arial" w:cs="Arial"/>
          <w:szCs w:val="21"/>
        </w:rPr>
        <w:t xml:space="preserve"> жителей Кубани, по данному показателю Краснодарский край занимает 1 место в стране. На территории региона работают 65 центров тестирования.</w:t>
      </w:r>
    </w:p>
    <w:p w:rsidR="00B4307E" w:rsidRPr="00FE7B52" w:rsidRDefault="00FE7B52" w:rsidP="00FE7B52">
      <w:pPr>
        <w:jc w:val="both"/>
      </w:pPr>
      <w:r>
        <w:rPr>
          <w:noProof/>
        </w:rPr>
        <w:drawing>
          <wp:inline distT="0" distB="0" distL="0" distR="0">
            <wp:extent cx="6448425" cy="4133850"/>
            <wp:effectExtent l="19050" t="0" r="9525" b="0"/>
            <wp:docPr id="1" name="Рисунок 1" descr="https://admkrai.krasnodar.ru/upload/resize_cache/iblock/3da/1000_600_1/2dq3fjomsgs3gzxip42hyxoadkn3v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krai.krasnodar.ru/upload/resize_cache/iblock/3da/1000_600_1/2dq3fjomsgs3gzxip42hyxoadkn3vtu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307E" w:rsidRPr="00FE7B52" w:rsidSect="00FE7B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B52"/>
    <w:rsid w:val="00B4307E"/>
    <w:rsid w:val="00FE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322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5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49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84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86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2022-05-17T06:58:00Z</dcterms:created>
  <dcterms:modified xsi:type="dcterms:W3CDTF">2022-05-17T07:01:00Z</dcterms:modified>
</cp:coreProperties>
</file>